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9A" w:rsidRDefault="001015AB" w:rsidP="00E435F2">
      <w:pPr>
        <w:spacing w:after="0" w:line="240" w:lineRule="auto"/>
        <w:rPr>
          <w:sz w:val="32"/>
          <w:szCs w:val="32"/>
        </w:rPr>
      </w:pPr>
      <w:r w:rsidRPr="005B419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13335</wp:posOffset>
                </wp:positionV>
                <wp:extent cx="4500245" cy="662940"/>
                <wp:effectExtent l="8890" t="13335" r="571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63F" w:rsidRDefault="00F7363F" w:rsidP="00685A8D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HOME BLOOD PRESSURE MONITORING</w:t>
                            </w:r>
                          </w:p>
                          <w:p w:rsidR="00F7363F" w:rsidRPr="00F7363F" w:rsidRDefault="00F7363F" w:rsidP="00685A8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CROYARD MEDICAL PRACTICE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7pt;margin-top:1.05pt;width:354.35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">
                <v:textbox>
                  <w:txbxContent>
                    <w:p w:rsidR="00F7363F" w:rsidRDefault="00F7363F" w:rsidP="00685A8D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HOME BLOOD PRESSURE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MONITORING</w:t>
                      </w:r>
                    </w:p>
                    <w:p w:rsidR="00F7363F" w:rsidRPr="00F7363F" w:rsidRDefault="00F7363F" w:rsidP="00685A8D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CROYARD MEDICAL PRACTICE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19A" w:rsidRPr="005B419A">
        <w:rPr>
          <w:sz w:val="32"/>
          <w:szCs w:val="32"/>
        </w:rPr>
        <w:t>Name</w:t>
      </w:r>
      <w:proofErr w:type="gramStart"/>
      <w:r w:rsidR="005B419A" w:rsidRPr="005B419A">
        <w:rPr>
          <w:sz w:val="32"/>
          <w:szCs w:val="32"/>
        </w:rPr>
        <w:t>:</w:t>
      </w:r>
      <w:r w:rsidR="005B419A">
        <w:rPr>
          <w:sz w:val="32"/>
          <w:szCs w:val="32"/>
        </w:rPr>
        <w:t>……………………….</w:t>
      </w:r>
      <w:proofErr w:type="gramEnd"/>
      <w:r w:rsidR="005B419A">
        <w:rPr>
          <w:sz w:val="32"/>
          <w:szCs w:val="32"/>
        </w:rPr>
        <w:tab/>
      </w:r>
      <w:r w:rsidR="005B419A">
        <w:rPr>
          <w:sz w:val="32"/>
          <w:szCs w:val="32"/>
        </w:rPr>
        <w:tab/>
      </w:r>
      <w:r w:rsidR="005B419A">
        <w:rPr>
          <w:sz w:val="32"/>
          <w:szCs w:val="32"/>
        </w:rPr>
        <w:tab/>
        <w:t>Results requested by:</w:t>
      </w:r>
    </w:p>
    <w:p w:rsidR="00E435F2" w:rsidRPr="005B419A" w:rsidRDefault="00E435F2" w:rsidP="00E435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……………………………….</w:t>
      </w:r>
    </w:p>
    <w:p w:rsidR="00F7363F" w:rsidRDefault="005B419A" w:rsidP="00E435F2">
      <w:pPr>
        <w:spacing w:after="0" w:line="240" w:lineRule="auto"/>
        <w:rPr>
          <w:sz w:val="32"/>
          <w:szCs w:val="32"/>
        </w:rPr>
      </w:pPr>
      <w:r w:rsidRPr="005B419A">
        <w:rPr>
          <w:sz w:val="32"/>
          <w:szCs w:val="32"/>
        </w:rPr>
        <w:t>DOB:</w:t>
      </w:r>
      <w:r w:rsidR="00F7363F" w:rsidRPr="005B41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…………………………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435F2">
        <w:rPr>
          <w:sz w:val="32"/>
          <w:szCs w:val="32"/>
        </w:rPr>
        <w:t>Date issued: …….</w:t>
      </w:r>
      <w:r>
        <w:rPr>
          <w:sz w:val="32"/>
          <w:szCs w:val="32"/>
        </w:rPr>
        <w:t>……..</w:t>
      </w:r>
    </w:p>
    <w:p w:rsidR="00E435F2" w:rsidRPr="005B419A" w:rsidRDefault="00E435F2" w:rsidP="005B419A">
      <w:pPr>
        <w:rPr>
          <w:sz w:val="32"/>
          <w:szCs w:val="32"/>
        </w:rPr>
      </w:pPr>
    </w:p>
    <w:p w:rsidR="00685A8D" w:rsidRDefault="00685A8D" w:rsidP="00F73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have been issued with a home blood pressure (BP) monitor to better assess your BP within your normal environment.  </w:t>
      </w:r>
    </w:p>
    <w:p w:rsidR="00685A8D" w:rsidRDefault="00685A8D" w:rsidP="00685A8D">
      <w:pPr>
        <w:rPr>
          <w:b/>
        </w:rPr>
      </w:pPr>
      <w:r w:rsidRPr="00685A8D">
        <w:rPr>
          <w:b/>
        </w:rPr>
        <w:t>Instructions</w:t>
      </w:r>
      <w:r>
        <w:rPr>
          <w:b/>
        </w:rPr>
        <w:t xml:space="preserve"> how to take your own BP accurately</w:t>
      </w:r>
      <w:r w:rsidRPr="00685A8D">
        <w:rPr>
          <w:b/>
        </w:rPr>
        <w:t>:</w:t>
      </w:r>
    </w:p>
    <w:p w:rsidR="00685A8D" w:rsidRDefault="00685A8D" w:rsidP="00685A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Please record your BP twice a day, ideally in the morning when you first get up and before bed</w:t>
      </w:r>
    </w:p>
    <w:p w:rsidR="00685A8D" w:rsidRDefault="00685A8D" w:rsidP="00685A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Try to remain relaxed</w:t>
      </w:r>
    </w:p>
    <w:p w:rsidR="00685A8D" w:rsidRDefault="00685A8D" w:rsidP="00685A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Place the cuff around your arm above the elbow, ensuring the cuff is secure</w:t>
      </w:r>
    </w:p>
    <w:p w:rsidR="00685A8D" w:rsidRDefault="00685A8D" w:rsidP="00685A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Discard the first reading, and repeat a minute later</w:t>
      </w:r>
    </w:p>
    <w:p w:rsidR="00685A8D" w:rsidRDefault="00685A8D" w:rsidP="00685A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Enter this result (there are 2 numbers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140/80) in the boxes below</w:t>
      </w:r>
      <w:r w:rsidR="00932CA4">
        <w:rPr>
          <w:b/>
        </w:rPr>
        <w:t>.  The top number is known as the systolic BP and the bottom is the diastolic BP.</w:t>
      </w:r>
    </w:p>
    <w:p w:rsidR="00685A8D" w:rsidRDefault="00685A8D" w:rsidP="00685A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this for 7 days</w:t>
      </w:r>
    </w:p>
    <w:p w:rsidR="00685A8D" w:rsidRDefault="00685A8D" w:rsidP="00685A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If you are able, please calculate your average BP as follows:</w:t>
      </w:r>
    </w:p>
    <w:p w:rsidR="00685A8D" w:rsidRDefault="00685A8D" w:rsidP="00932CA4">
      <w:pPr>
        <w:pStyle w:val="ListParagraph"/>
        <w:rPr>
          <w:b/>
        </w:rPr>
      </w:pPr>
      <w:r w:rsidRPr="00685A8D">
        <w:rPr>
          <w:b/>
        </w:rPr>
        <w:t>Ignore the first day of readings (as this was when you were getting used to the monitor) and take an average of the remaining readings. Add up all the top</w:t>
      </w:r>
      <w:r>
        <w:rPr>
          <w:b/>
        </w:rPr>
        <w:t xml:space="preserve"> (</w:t>
      </w:r>
      <w:r w:rsidRPr="00685A8D">
        <w:rPr>
          <w:b/>
        </w:rPr>
        <w:t>systolic</w:t>
      </w:r>
      <w:r>
        <w:rPr>
          <w:b/>
        </w:rPr>
        <w:t xml:space="preserve">) numbers, and </w:t>
      </w:r>
      <w:r w:rsidRPr="00685A8D">
        <w:rPr>
          <w:b/>
        </w:rPr>
        <w:t xml:space="preserve">divide by the number of blood pressures done, then repeat with the bottom </w:t>
      </w:r>
      <w:r>
        <w:rPr>
          <w:b/>
        </w:rPr>
        <w:t>(</w:t>
      </w:r>
      <w:r w:rsidRPr="00685A8D">
        <w:rPr>
          <w:b/>
        </w:rPr>
        <w:t>diastolic</w:t>
      </w:r>
      <w:r>
        <w:rPr>
          <w:b/>
        </w:rPr>
        <w:t>) number – if you have done 14 readings for the week, then you should divide by 12 (ignoring the first 2 readings</w:t>
      </w:r>
      <w:r w:rsidR="00932CA4">
        <w:rPr>
          <w:b/>
        </w:rPr>
        <w:t xml:space="preserve"> on Day 1</w:t>
      </w:r>
      <w:r>
        <w:rPr>
          <w:b/>
        </w:rPr>
        <w:t>)</w:t>
      </w:r>
      <w:r w:rsidRPr="00685A8D">
        <w:rPr>
          <w:b/>
        </w:rPr>
        <w:t>.</w:t>
      </w:r>
    </w:p>
    <w:tbl>
      <w:tblPr>
        <w:tblStyle w:val="TableGrid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509"/>
        <w:gridCol w:w="1739"/>
        <w:gridCol w:w="1732"/>
        <w:gridCol w:w="1733"/>
        <w:gridCol w:w="1733"/>
        <w:gridCol w:w="1733"/>
        <w:gridCol w:w="1733"/>
        <w:gridCol w:w="1733"/>
        <w:gridCol w:w="1743"/>
      </w:tblGrid>
      <w:tr w:rsidR="00932CA4" w:rsidTr="006F3B30">
        <w:tc>
          <w:tcPr>
            <w:tcW w:w="1517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:rsidR="00932CA4" w:rsidRDefault="00932CA4" w:rsidP="00932CA4">
            <w:pPr>
              <w:jc w:val="center"/>
              <w:rPr>
                <w:sz w:val="16"/>
                <w:szCs w:val="16"/>
              </w:rPr>
            </w:pPr>
            <w:r w:rsidRPr="00932CA4">
              <w:rPr>
                <w:sz w:val="16"/>
                <w:szCs w:val="16"/>
              </w:rPr>
              <w:t>(Ignore these when calculating average)</w:t>
            </w:r>
          </w:p>
          <w:p w:rsidR="00E435F2" w:rsidRPr="00932CA4" w:rsidRDefault="00E435F2" w:rsidP="00E435F2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7</w:t>
            </w:r>
          </w:p>
        </w:tc>
        <w:tc>
          <w:tcPr>
            <w:tcW w:w="1759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Average</w:t>
            </w:r>
          </w:p>
          <w:p w:rsidR="006F3B30" w:rsidRDefault="006F3B30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(Ignore Day 1)</w:t>
            </w:r>
          </w:p>
        </w:tc>
      </w:tr>
      <w:tr w:rsidR="00932CA4" w:rsidTr="006F3B30">
        <w:tc>
          <w:tcPr>
            <w:tcW w:w="1517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Morning </w:t>
            </w: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59" w:type="dxa"/>
            <w:vMerge w:val="restart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</w:tr>
      <w:tr w:rsidR="00932CA4" w:rsidTr="006F3B30">
        <w:tc>
          <w:tcPr>
            <w:tcW w:w="1517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59" w:type="dxa"/>
            <w:vMerge/>
          </w:tcPr>
          <w:p w:rsidR="00932CA4" w:rsidRDefault="00932CA4" w:rsidP="00932C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2CA4" w:rsidRPr="00932CA4" w:rsidRDefault="00932CA4" w:rsidP="00F736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2CA4">
        <w:rPr>
          <w:b/>
          <w:sz w:val="28"/>
          <w:szCs w:val="28"/>
        </w:rPr>
        <w:t xml:space="preserve">Once completed, please hand this form together with the BP monitor (if you have borrowed one), back to the Practice </w:t>
      </w:r>
    </w:p>
    <w:sectPr w:rsidR="00932CA4" w:rsidRPr="00932CA4" w:rsidSect="00F73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0389"/>
    <w:multiLevelType w:val="hybridMultilevel"/>
    <w:tmpl w:val="97AE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3F"/>
    <w:rsid w:val="00030D2D"/>
    <w:rsid w:val="000369FA"/>
    <w:rsid w:val="001015AB"/>
    <w:rsid w:val="001D69E7"/>
    <w:rsid w:val="0035566D"/>
    <w:rsid w:val="003E48C7"/>
    <w:rsid w:val="0059643E"/>
    <w:rsid w:val="005B419A"/>
    <w:rsid w:val="006748E5"/>
    <w:rsid w:val="00685A8D"/>
    <w:rsid w:val="006F3B30"/>
    <w:rsid w:val="007315F3"/>
    <w:rsid w:val="007F0CD8"/>
    <w:rsid w:val="008B6DF0"/>
    <w:rsid w:val="00932CA4"/>
    <w:rsid w:val="00974BFF"/>
    <w:rsid w:val="009C60B0"/>
    <w:rsid w:val="009E5D0E"/>
    <w:rsid w:val="009F7AF7"/>
    <w:rsid w:val="00A20D4D"/>
    <w:rsid w:val="00A8500F"/>
    <w:rsid w:val="00AE6960"/>
    <w:rsid w:val="00C13167"/>
    <w:rsid w:val="00CD1B5B"/>
    <w:rsid w:val="00CD2CED"/>
    <w:rsid w:val="00D27760"/>
    <w:rsid w:val="00E435F2"/>
    <w:rsid w:val="00EE7D80"/>
    <w:rsid w:val="00F01DE0"/>
    <w:rsid w:val="00F7363F"/>
    <w:rsid w:val="00F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EE43"/>
  <w15:chartTrackingRefBased/>
  <w15:docId w15:val="{77C35496-9A8D-43E0-B096-3AC618D9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8D"/>
    <w:pPr>
      <w:ind w:left="720"/>
      <w:contextualSpacing/>
    </w:pPr>
  </w:style>
  <w:style w:type="table" w:styleId="TableGrid">
    <w:name w:val="Table Grid"/>
    <w:basedOn w:val="TableNormal"/>
    <w:uiPriority w:val="59"/>
    <w:rsid w:val="0068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Simpson</dc:creator>
  <cp:keywords/>
  <dc:description/>
  <cp:lastModifiedBy>Susie Simpson</cp:lastModifiedBy>
  <cp:revision>3</cp:revision>
  <dcterms:created xsi:type="dcterms:W3CDTF">2024-05-30T12:58:00Z</dcterms:created>
  <dcterms:modified xsi:type="dcterms:W3CDTF">2024-11-13T12:42:00Z</dcterms:modified>
</cp:coreProperties>
</file>